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74B" w:rsidRDefault="0091674B" w:rsidP="0091674B">
      <w:pPr>
        <w:pStyle w:val="Ttulo1"/>
      </w:pPr>
      <w:r>
        <w:tab/>
      </w:r>
      <w:r>
        <w:tab/>
        <w:t>Ley de Mancomunidades 1913</w:t>
      </w:r>
    </w:p>
    <w:p w:rsidR="0091674B" w:rsidRDefault="0091674B" w:rsidP="0091674B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  <w:color w:val="222222"/>
          <w:sz w:val="21"/>
          <w:szCs w:val="21"/>
        </w:rPr>
      </w:pPr>
    </w:p>
    <w:p w:rsidR="0091674B" w:rsidRDefault="0091674B" w:rsidP="0091674B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ab/>
        <w:t xml:space="preserve">A propuesta del Ministro de la Gobernación. </w:t>
      </w:r>
      <w:proofErr w:type="gramStart"/>
      <w:r>
        <w:rPr>
          <w:rFonts w:ascii="Arial" w:hAnsi="Arial" w:cs="Arial"/>
          <w:color w:val="222222"/>
          <w:sz w:val="21"/>
          <w:szCs w:val="21"/>
        </w:rPr>
        <w:t>y</w:t>
      </w:r>
      <w:proofErr w:type="gramEnd"/>
      <w:r>
        <w:rPr>
          <w:rFonts w:ascii="Arial" w:hAnsi="Arial" w:cs="Arial"/>
          <w:color w:val="222222"/>
          <w:sz w:val="21"/>
          <w:szCs w:val="21"/>
        </w:rPr>
        <w:t xml:space="preserve"> de acuerdo con mi Consejo de Ministros.</w:t>
      </w:r>
    </w:p>
    <w:p w:rsidR="0091674B" w:rsidRDefault="0091674B" w:rsidP="0091674B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Vengo en decretar lo siguiente:</w:t>
      </w:r>
    </w:p>
    <w:p w:rsidR="0091674B" w:rsidRPr="0091674B" w:rsidRDefault="0091674B" w:rsidP="0091674B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  <w:b/>
          <w:color w:val="222222"/>
          <w:sz w:val="21"/>
          <w:szCs w:val="21"/>
        </w:rPr>
      </w:pPr>
      <w:r w:rsidRPr="0091674B">
        <w:rPr>
          <w:rFonts w:ascii="Arial" w:hAnsi="Arial" w:cs="Arial"/>
          <w:b/>
          <w:color w:val="222222"/>
          <w:sz w:val="21"/>
          <w:szCs w:val="21"/>
        </w:rPr>
        <w:t>ARTÍCULO 1º</w:t>
      </w:r>
    </w:p>
    <w:p w:rsidR="0091674B" w:rsidRDefault="0091674B" w:rsidP="0091674B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ab/>
        <w:t>Para fines exclusivamente administrativos que sean de la competencia de las provincias, podrán éstas mancomunarse. La iniciativa para procurarlo podrá partir del Gobierno, de cualquiera de las Diputaciones Provinciales o de uno o de varios Ayuntamientos que reúnan el 10 por 100 cuando menos de los habitantes de las respectivas provincias. Las Corporaciones solicitadas o requeridas por la entidad iniciadora de la constitución de la mancomunidad, cuando estén dispuestas a concertarse, designarán sus representantes y una vez reunidos procederán éstos a la redacción del oportuno proyecto. Para examinarlo se reunirán las Diputaciones interesadas convocadas por el Presidente de la entidad iniciadora, y siempre presididas por el Gobernador civil de la provincia en que la reunión se celebre, y que para ser válida necesitará de la asistencia de las dos terceras partes, cuando menos del número total de los diputados. Las Diputaciones acordarán luego separadamente si aprueban o no las bases que resultasen aprobadas en la reunión general.</w:t>
      </w:r>
    </w:p>
    <w:p w:rsidR="0091674B" w:rsidRDefault="0091674B" w:rsidP="0091674B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ab/>
        <w:t xml:space="preserve"> Una vez aceptado el acuerdo o proyecto por el voto de la mayoría absoluta de cada una de las Diputaciones interesadas, se elevará y someterá a la aprobación del Gobierno, que habrá de examinarlo minuciosamente y detenidamente hasta estar seguro de que no hay en él nada que directa ni indirectamente contradiga la legalidad constitucional y administrativa del Reino, sino que, por el contrario, todas sus cláusulas se ajustan estrictamente a ellas. Si el Gobierno concede la autorización, la mancomunidad se constituirá con plena y absoluta capacidad y personalidad jurídicas para cumplir los fines taxativamente consignados en el acuerdo o propuesta.</w:t>
      </w:r>
    </w:p>
    <w:p w:rsidR="0091674B" w:rsidRDefault="0091674B" w:rsidP="0091674B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  <w:color w:val="222222"/>
          <w:sz w:val="21"/>
          <w:szCs w:val="21"/>
        </w:rPr>
      </w:pPr>
      <w:r>
        <w:t>(…)</w:t>
      </w:r>
      <w:r>
        <w:rPr>
          <w:rFonts w:ascii="Arial" w:hAnsi="Arial" w:cs="Arial"/>
          <w:color w:val="222222"/>
          <w:sz w:val="21"/>
          <w:szCs w:val="21"/>
        </w:rPr>
        <w:t>Las mancomunidades, una vez constituidas, podrán solicitar delegación de servicios determinados y facultades propias de la Administración Central.</w:t>
      </w:r>
    </w:p>
    <w:p w:rsidR="0091674B" w:rsidRDefault="0091674B" w:rsidP="0091674B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La propuesta ser elevada al Gobierno, y en ningún caso podrá éste resolverse sin obtener antes de las Cortes una ley especial de concesión.</w:t>
      </w:r>
    </w:p>
    <w:p w:rsidR="0091674B" w:rsidRPr="0091674B" w:rsidRDefault="0091674B" w:rsidP="0091674B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  <w:b/>
          <w:color w:val="222222"/>
          <w:sz w:val="21"/>
          <w:szCs w:val="21"/>
        </w:rPr>
      </w:pPr>
      <w:r>
        <w:rPr>
          <w:rFonts w:ascii="Arial" w:hAnsi="Arial" w:cs="Arial"/>
          <w:b/>
          <w:color w:val="222222"/>
          <w:sz w:val="21"/>
          <w:szCs w:val="21"/>
        </w:rPr>
        <w:t>ARTÍCULO 2</w:t>
      </w:r>
      <w:r w:rsidRPr="0091674B">
        <w:rPr>
          <w:rFonts w:ascii="Arial" w:hAnsi="Arial" w:cs="Arial"/>
          <w:b/>
          <w:color w:val="222222"/>
          <w:sz w:val="21"/>
          <w:szCs w:val="21"/>
        </w:rPr>
        <w:t>º</w:t>
      </w:r>
    </w:p>
    <w:p w:rsidR="0091674B" w:rsidRDefault="0091674B" w:rsidP="0091674B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ab/>
        <w:t xml:space="preserve"> El Gobierno dará cuenta de este decreto a las Cortes en la primera sesión que celebren.</w:t>
      </w:r>
    </w:p>
    <w:p w:rsidR="0091674B" w:rsidRDefault="0091674B" w:rsidP="0091674B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Dado en Palacio a dieciocho de diciembre de mil novecientos trece.</w:t>
      </w:r>
    </w:p>
    <w:p w:rsidR="0091674B" w:rsidRDefault="0091674B" w:rsidP="0091674B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  <w:color w:val="222222"/>
          <w:sz w:val="21"/>
          <w:szCs w:val="21"/>
        </w:rPr>
      </w:pPr>
    </w:p>
    <w:p w:rsidR="0091674B" w:rsidRPr="0091674B" w:rsidRDefault="0091674B" w:rsidP="0091674B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  <w:b/>
          <w:i/>
          <w:color w:val="222222"/>
          <w:sz w:val="18"/>
          <w:szCs w:val="18"/>
        </w:rPr>
      </w:pPr>
      <w:r w:rsidRPr="0091674B">
        <w:rPr>
          <w:rFonts w:ascii="Arial" w:hAnsi="Arial" w:cs="Arial"/>
          <w:b/>
          <w:i/>
          <w:color w:val="222222"/>
          <w:sz w:val="18"/>
          <w:szCs w:val="18"/>
        </w:rPr>
        <w:t xml:space="preserve"> Alfonso XIII.</w:t>
      </w:r>
    </w:p>
    <w:p w:rsidR="0091674B" w:rsidRPr="0091674B" w:rsidRDefault="0091674B" w:rsidP="0091674B">
      <w:pPr>
        <w:pStyle w:val="NormalWeb"/>
        <w:shd w:val="clear" w:color="auto" w:fill="FFFFFF"/>
        <w:spacing w:before="120" w:beforeAutospacing="0" w:after="120" w:afterAutospacing="0"/>
        <w:rPr>
          <w:rFonts w:ascii="Arial" w:hAnsi="Arial" w:cs="Arial"/>
          <w:b/>
          <w:i/>
          <w:color w:val="222222"/>
          <w:sz w:val="18"/>
          <w:szCs w:val="18"/>
        </w:rPr>
      </w:pPr>
      <w:r w:rsidRPr="0091674B">
        <w:rPr>
          <w:rFonts w:ascii="Arial" w:hAnsi="Arial" w:cs="Arial"/>
          <w:b/>
          <w:i/>
          <w:color w:val="222222"/>
          <w:sz w:val="18"/>
          <w:szCs w:val="18"/>
        </w:rPr>
        <w:t>El Ministro de la Gobernación. José Sánchez Guerra.</w:t>
      </w:r>
    </w:p>
    <w:p w:rsidR="003A55CE" w:rsidRDefault="003A55CE"/>
    <w:p w:rsidR="0091674B" w:rsidRDefault="0091674B"/>
    <w:sectPr w:rsidR="0091674B" w:rsidSect="003A55C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1674B"/>
    <w:rsid w:val="003A55CE"/>
    <w:rsid w:val="009167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55CE"/>
  </w:style>
  <w:style w:type="paragraph" w:styleId="Ttulo1">
    <w:name w:val="heading 1"/>
    <w:basedOn w:val="Normal"/>
    <w:next w:val="Normal"/>
    <w:link w:val="Ttulo1Car"/>
    <w:uiPriority w:val="9"/>
    <w:qFormat/>
    <w:rsid w:val="0091674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167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91674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30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0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367</Words>
  <Characters>2021</Characters>
  <Application>Microsoft Office Word</Application>
  <DocSecurity>0</DocSecurity>
  <Lines>16</Lines>
  <Paragraphs>4</Paragraphs>
  <ScaleCrop>false</ScaleCrop>
  <Company>Microsoft</Company>
  <LinksUpToDate>false</LinksUpToDate>
  <CharactersWithSpaces>2384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2019-10-28T19:14:00Z</dcterms:created>
  <dcterms:modified xsi:type="dcterms:W3CDTF">2019-10-28T19:19:00Z</dcterms:modified>
</cp:coreProperties>
</file>